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6EB" w:rsidRPr="008A22B5" w:rsidRDefault="00AA16EB" w:rsidP="00AA16EB">
      <w:pPr>
        <w:rPr>
          <w:b/>
        </w:rPr>
      </w:pPr>
      <w:r w:rsidRPr="008A22B5">
        <w:rPr>
          <w:b/>
        </w:rPr>
        <w:t>BURDUR/</w:t>
      </w:r>
      <w:proofErr w:type="gramStart"/>
      <w:r w:rsidRPr="008A22B5">
        <w:rPr>
          <w:b/>
        </w:rPr>
        <w:t>YEŞİLOVA  CUMHURİYET</w:t>
      </w:r>
      <w:proofErr w:type="gramEnd"/>
      <w:r w:rsidRPr="008A22B5">
        <w:rPr>
          <w:b/>
        </w:rPr>
        <w:t xml:space="preserve"> BAŞSAVCILIĞINA</w:t>
      </w:r>
      <w:r w:rsidRPr="008A22B5">
        <w:rPr>
          <w:b/>
        </w:rPr>
        <w:t>,</w:t>
      </w:r>
    </w:p>
    <w:p w:rsidR="00AA16EB" w:rsidRPr="008A22B5" w:rsidRDefault="00AA16EB" w:rsidP="00AA16EB">
      <w:pPr>
        <w:rPr>
          <w:b/>
          <w:i/>
          <w:color w:val="FF0000"/>
        </w:rPr>
      </w:pPr>
      <w:proofErr w:type="gramStart"/>
      <w:r w:rsidRPr="008A22B5">
        <w:rPr>
          <w:b/>
        </w:rPr>
        <w:t>ŞİKAYET</w:t>
      </w:r>
      <w:proofErr w:type="gramEnd"/>
      <w:r w:rsidRPr="008A22B5">
        <w:rPr>
          <w:b/>
        </w:rPr>
        <w:t xml:space="preserve"> EDEN </w:t>
      </w:r>
      <w:r w:rsidRPr="008A22B5">
        <w:rPr>
          <w:b/>
        </w:rPr>
        <w:tab/>
      </w:r>
      <w:r w:rsidRPr="008A22B5">
        <w:rPr>
          <w:b/>
        </w:rPr>
        <w:t xml:space="preserve">:  </w:t>
      </w:r>
      <w:r w:rsidRPr="008A22B5">
        <w:rPr>
          <w:b/>
          <w:i/>
          <w:color w:val="FF0000"/>
        </w:rPr>
        <w:t>(Ad-</w:t>
      </w:r>
      <w:proofErr w:type="spellStart"/>
      <w:r w:rsidRPr="008A22B5">
        <w:rPr>
          <w:b/>
          <w:i/>
          <w:color w:val="FF0000"/>
        </w:rPr>
        <w:t>Soyad</w:t>
      </w:r>
      <w:proofErr w:type="spellEnd"/>
      <w:r w:rsidRPr="008A22B5">
        <w:rPr>
          <w:b/>
          <w:i/>
          <w:color w:val="FF0000"/>
        </w:rPr>
        <w:t>)</w:t>
      </w:r>
    </w:p>
    <w:p w:rsidR="008A22B5" w:rsidRPr="008A22B5" w:rsidRDefault="008A22B5" w:rsidP="00AA16EB">
      <w:pPr>
        <w:rPr>
          <w:b/>
          <w:i/>
          <w:color w:val="FF0000"/>
        </w:rPr>
      </w:pPr>
      <w:r w:rsidRPr="008A22B5">
        <w:rPr>
          <w:b/>
          <w:i/>
          <w:color w:val="FF0000"/>
        </w:rPr>
        <w:tab/>
      </w:r>
      <w:r w:rsidRPr="008A22B5">
        <w:rPr>
          <w:b/>
          <w:i/>
          <w:color w:val="FF0000"/>
        </w:rPr>
        <w:tab/>
        <w:t xml:space="preserve">   (Adres)</w:t>
      </w:r>
    </w:p>
    <w:p w:rsidR="00AA16EB" w:rsidRPr="008A22B5" w:rsidRDefault="00AA16EB" w:rsidP="00AA16EB">
      <w:pPr>
        <w:rPr>
          <w:b/>
        </w:rPr>
      </w:pPr>
      <w:r w:rsidRPr="008A22B5">
        <w:rPr>
          <w:b/>
        </w:rPr>
        <w:t>ŞÜPHELİLER</w:t>
      </w:r>
      <w:r w:rsidRPr="008A22B5">
        <w:rPr>
          <w:b/>
        </w:rPr>
        <w:tab/>
      </w:r>
      <w:r w:rsidRPr="008A22B5">
        <w:rPr>
          <w:b/>
        </w:rPr>
        <w:t xml:space="preserve">: Soruşturma sırasında </w:t>
      </w:r>
      <w:r w:rsidRPr="008A22B5">
        <w:rPr>
          <w:b/>
        </w:rPr>
        <w:t>tespit edilecek şahıslar</w:t>
      </w:r>
    </w:p>
    <w:p w:rsidR="00AA16EB" w:rsidRPr="008A22B5" w:rsidRDefault="00AA16EB" w:rsidP="00AA16EB">
      <w:pPr>
        <w:ind w:left="1416" w:hanging="1416"/>
        <w:rPr>
          <w:b/>
        </w:rPr>
      </w:pPr>
      <w:r w:rsidRPr="008A22B5">
        <w:rPr>
          <w:b/>
        </w:rPr>
        <w:t xml:space="preserve">SUÇ </w:t>
      </w:r>
      <w:r w:rsidRPr="008A22B5">
        <w:rPr>
          <w:b/>
        </w:rPr>
        <w:tab/>
      </w:r>
      <w:r w:rsidRPr="008A22B5">
        <w:rPr>
          <w:b/>
        </w:rPr>
        <w:t>: 2863 Sayılı Kültür ve Tabiat Varlıklarını Koruma Kanununun 65.maddesine muhalefet.</w:t>
      </w:r>
    </w:p>
    <w:p w:rsidR="00AA16EB" w:rsidRPr="008A22B5" w:rsidRDefault="00AA16EB" w:rsidP="00AA16EB">
      <w:pPr>
        <w:rPr>
          <w:b/>
        </w:rPr>
      </w:pPr>
      <w:r w:rsidRPr="008A22B5">
        <w:rPr>
          <w:b/>
        </w:rPr>
        <w:t>KONU</w:t>
      </w:r>
      <w:r w:rsidRPr="008A22B5">
        <w:rPr>
          <w:b/>
        </w:rPr>
        <w:t xml:space="preserve"> </w:t>
      </w:r>
      <w:r w:rsidRPr="008A22B5">
        <w:rPr>
          <w:b/>
        </w:rPr>
        <w:tab/>
      </w:r>
      <w:r w:rsidRPr="008A22B5">
        <w:rPr>
          <w:b/>
        </w:rPr>
        <w:tab/>
      </w:r>
      <w:r w:rsidRPr="008A22B5">
        <w:rPr>
          <w:b/>
        </w:rPr>
        <w:t xml:space="preserve">: </w:t>
      </w:r>
      <w:proofErr w:type="gramStart"/>
      <w:r w:rsidRPr="008A22B5">
        <w:rPr>
          <w:b/>
        </w:rPr>
        <w:t>Şikayet</w:t>
      </w:r>
      <w:proofErr w:type="gramEnd"/>
      <w:r w:rsidRPr="008A22B5">
        <w:rPr>
          <w:b/>
        </w:rPr>
        <w:t xml:space="preserve"> konusu olayla ilgili sayın savcılık tarafından yürütülecek soruşturma kapsamında suçun işlenmesine iştirak eden şahısların ve başta denetim ve gözetim yetkisi nedeniyle Çevre ve Şehircilik Bakanlığı ile TOKİ Başkanlığı olmak üzere sorumlu tüm kamu görevlileri hakkında k</w:t>
      </w:r>
      <w:r w:rsidR="008A22B5">
        <w:rPr>
          <w:b/>
        </w:rPr>
        <w:t xml:space="preserve">amu davası açılması talebidir. </w:t>
      </w:r>
    </w:p>
    <w:p w:rsidR="00AA16EB" w:rsidRPr="008A22B5" w:rsidRDefault="00AA16EB" w:rsidP="00AA16EB">
      <w:pPr>
        <w:rPr>
          <w:b/>
        </w:rPr>
      </w:pPr>
      <w:r w:rsidRPr="008A22B5">
        <w:rPr>
          <w:b/>
        </w:rPr>
        <w:t xml:space="preserve">SUÇ TARİHİ </w:t>
      </w:r>
      <w:r w:rsidRPr="008A22B5">
        <w:rPr>
          <w:b/>
        </w:rPr>
        <w:tab/>
      </w:r>
      <w:r w:rsidR="008A22B5">
        <w:rPr>
          <w:b/>
        </w:rPr>
        <w:t>: 12.04.2020-14.04.2020</w:t>
      </w:r>
    </w:p>
    <w:p w:rsidR="00AA16EB" w:rsidRPr="008A22B5" w:rsidRDefault="008A22B5" w:rsidP="00AA16EB">
      <w:pPr>
        <w:rPr>
          <w:b/>
        </w:rPr>
      </w:pPr>
      <w:r>
        <w:rPr>
          <w:b/>
        </w:rPr>
        <w:t>AÇIKLAMALAR</w:t>
      </w:r>
      <w:r>
        <w:rPr>
          <w:b/>
        </w:rPr>
        <w:tab/>
        <w:t xml:space="preserve">: </w:t>
      </w:r>
    </w:p>
    <w:p w:rsidR="00AA16EB" w:rsidRDefault="00AA16EB" w:rsidP="00AA16EB">
      <w:r>
        <w:t xml:space="preserve">1-Salda Gölü ve bulunduğu alan 383 sayılı Kanun Hükmünde Kararname Hükümleri uyarınca Özel Çevre Koruma Bölgesi ilan edilmiştir. Salda Gölü ve çevresi </w:t>
      </w:r>
      <w:r>
        <w:t>1. D</w:t>
      </w:r>
      <w:r>
        <w:t>erece</w:t>
      </w:r>
      <w:r>
        <w:t xml:space="preserve"> Sit alanı, Sulak Alan, Önemli Doğa Alanı aynı zamanda da "Salda G</w:t>
      </w:r>
      <w:r>
        <w:t xml:space="preserve">ölü Tabiat Parkı" </w:t>
      </w:r>
      <w:proofErr w:type="spellStart"/>
      <w:r>
        <w:t>dır</w:t>
      </w:r>
      <w:proofErr w:type="spellEnd"/>
      <w:r>
        <w:t>. Özel Çevre Koruma Bölgesi ilan edilen alanlarda 19/f maddesi uyarınca 2863 Sayılı Tabiat ve Kültür Varlıklarını Koruma Kanunu çerçevesinde alınan Sit kararları aynen geçerli</w:t>
      </w:r>
      <w:r>
        <w:t>dir.</w:t>
      </w:r>
    </w:p>
    <w:p w:rsidR="00AA16EB" w:rsidRDefault="00AA16EB" w:rsidP="00AA16EB">
      <w:r>
        <w:t xml:space="preserve">2- </w:t>
      </w:r>
      <w:r>
        <w:t>1. Derece doğal sit alanı olan kesin korunacak hassas alanlar m</w:t>
      </w:r>
      <w:r>
        <w:t>utlak koruma altında</w:t>
      </w:r>
      <w:r>
        <w:t xml:space="preserve">dır ve bu alanlardan kum, çakıl alınması yasaktır. Ancak buna rağmen </w:t>
      </w:r>
      <w:r>
        <w:t xml:space="preserve">12.04.2020 tarihinde "SALDİV" olarak anılan bölgede yaklaşık 5 dekarlık kumluk alan iş makinaları ile tahrip edilmiş ve bu alandaki </w:t>
      </w:r>
      <w:r>
        <w:t>kumlar taşınmaya başlanmıştır</w:t>
      </w:r>
      <w:r>
        <w:t>. Yapılan bilimsel çalı</w:t>
      </w:r>
      <w:r>
        <w:t>şmalarda</w:t>
      </w:r>
      <w:r>
        <w:t>,</w:t>
      </w:r>
      <w:r>
        <w:t xml:space="preserve"> </w:t>
      </w:r>
      <w:r>
        <w:t xml:space="preserve">kumluk alanın </w:t>
      </w:r>
      <w:proofErr w:type="spellStart"/>
      <w:r>
        <w:t>biyomineralizasyon</w:t>
      </w:r>
      <w:proofErr w:type="spellEnd"/>
      <w:r>
        <w:t xml:space="preserve"> sonucu oluşan canlı yapılar olduğu tespit edilmiştir. Bilim</w:t>
      </w:r>
      <w:r>
        <w:t xml:space="preserve"> insanları</w:t>
      </w:r>
      <w:r>
        <w:t xml:space="preserve">, taşınan bu kumların, taşıdıkları yerde kararacağını ifade etmekte, kumların alındığı yerlerin adeta bir canlının vücudunda açılan yaralar gibi olduğunu, artık orayı restore etmenin </w:t>
      </w:r>
      <w:proofErr w:type="gramStart"/>
      <w:r>
        <w:t>imk</w:t>
      </w:r>
      <w:r>
        <w:t>ansız</w:t>
      </w:r>
      <w:proofErr w:type="gramEnd"/>
      <w:r>
        <w:t xml:space="preserve"> olduğun ifade etmektedir.</w:t>
      </w:r>
    </w:p>
    <w:p w:rsidR="00AA16EB" w:rsidRDefault="00AA16EB" w:rsidP="00AA16EB">
      <w:r>
        <w:t xml:space="preserve">3-Ancak ne var ki </w:t>
      </w:r>
      <w:proofErr w:type="spellStart"/>
      <w:r>
        <w:t>Salda'nın</w:t>
      </w:r>
      <w:proofErr w:type="spellEnd"/>
      <w:r>
        <w:t xml:space="preserve"> önemine karşın, basına </w:t>
      </w:r>
      <w:proofErr w:type="gramStart"/>
      <w:r>
        <w:t>da  yansıyan</w:t>
      </w:r>
      <w:proofErr w:type="gramEnd"/>
      <w:r>
        <w:t xml:space="preserve"> ve kamunun vicdanını oldukça rahatsız eden hadise ile karşı karşıyayız.</w:t>
      </w:r>
      <w:r>
        <w:t xml:space="preserve"> </w:t>
      </w:r>
      <w:r>
        <w:t>Burdur’un Yeşilova ilçesinde bulunan doğal sit alanı ve Özel Çevre Koruma Bölgesi (ÖÇK) niteliğindeki Salda Gölü’nde geçtiğimiz günlerde yapımına başlanan Millet Bahçesi projesi kapsamında milyonlarca yılda oluşan ve göle özelliğini veren beyaz renkli kumlar göl kıyısına inen iş makineleri ve kamyonlar ile Halk Plajı olarak kullanılan bölgeye taşınmaya başlanmıştır</w:t>
      </w:r>
      <w:r>
        <w:t>.</w:t>
      </w:r>
    </w:p>
    <w:p w:rsidR="00AA16EB" w:rsidRDefault="00AA16EB" w:rsidP="00AA16EB">
      <w:r>
        <w:t xml:space="preserve">Covid-19 salgını gerekçesiyle giriş çıkışların yasak olduğu şantiye alanında sürdürülen hummalı çalışmalar sırasında yetkililerin daha önce yaptığı gölün doğal dokusuna zarar verilmeyecek açıklamalarına rağmen Salda Gölü’nün kumulların, söz konusu salgın sebebi ile ziyarete kapatılıp alanın boşluğu fırsat bilinerek taşınarak tahrip edilmesi dikkat çekmektedir. Göldeki </w:t>
      </w:r>
      <w:proofErr w:type="spellStart"/>
      <w:r>
        <w:t>biyomineralizasyon</w:t>
      </w:r>
      <w:proofErr w:type="spellEnd"/>
      <w:r>
        <w:t xml:space="preserve"> oluşumunun en yoğun olduğu bölge olan Beyaz Adalar Mevkii’nden alınan kumullar, toplam bin metrekarenin üzerinde yapılaşma öngörülen Halk Plajı bölgesine getiriliyor. Millet Bahçesi projesi kapsamında bu alanda otopark, kafe, sağlık birimleri, satış üniteleri, mescit ve tuvalet gibi yapılarla sosyal don</w:t>
      </w:r>
      <w:r w:rsidR="00107714">
        <w:t>atıların yapılması planlanıyor.</w:t>
      </w:r>
    </w:p>
    <w:p w:rsidR="00AA16EB" w:rsidRDefault="00AA16EB" w:rsidP="00AA16EB">
      <w:r>
        <w:t xml:space="preserve">Türkiye Tabiatını Koruma Derneği Bilim Danışmanı Dr. Erol Kesici,  “Bir bilim insanı olarak Salda Gölü kıyısında yapılacak millet bahçesi projesini ben de inceledim. Çivi bile çakılmayacak söylemleriyle basite indirgenen projede asansör ve devasa klimalar var. Restoranlar, kahvehaneler, kafeteryalar, </w:t>
      </w:r>
      <w:r>
        <w:lastRenderedPageBreak/>
        <w:t>otoparklar var. Beton ve demirden çivilerin çakılacağı bu projenin Salda Gölünü koruyacağına inanmadım. Açıkçası ben mutmain olmadım” görüşünü dile getirmiştir. Tüm bunlara rağmen iş makineleri tahribata başlam</w:t>
      </w:r>
      <w:r w:rsidR="00107714">
        <w:t>ıştır.</w:t>
      </w:r>
    </w:p>
    <w:p w:rsidR="00AA16EB" w:rsidRDefault="00AA16EB" w:rsidP="00AA16EB">
      <w:r>
        <w:t>Türkiye’nin titizlikle koruması gereken Salda Gölü’ne özelliğini veren beyaz kumulların Millet Bahçesi uğruna tahrip edilmesi konusunda Çevre ve Şehircilik Bakanlığı Toplu Konut İdaresi (TOKİ) Başkanlığı, sosyal medya hesabından</w:t>
      </w:r>
      <w:r w:rsidR="009073F2">
        <w:t xml:space="preserve"> ve </w:t>
      </w:r>
      <w:proofErr w:type="spellStart"/>
      <w:r w:rsidR="009073F2">
        <w:t>websitesinden</w:t>
      </w:r>
      <w:proofErr w:type="spellEnd"/>
      <w:r>
        <w:t xml:space="preserve"> yapmış olduğu paylaşım</w:t>
      </w:r>
      <w:r w:rsidR="009073F2">
        <w:t xml:space="preserve">larda </w:t>
      </w:r>
      <w:r>
        <w:t>da hatalı olduklarını kabul etmektedirler</w:t>
      </w:r>
      <w:r w:rsidR="009073F2">
        <w:t>. Ancak açıklamalar,</w:t>
      </w:r>
      <w:r>
        <w:t xml:space="preserve"> söz konusu eylemlerin kanıtı olan görüntüleri açıklamaktan oldukça uzak olduğu gibi, fotoğraflardan da açıkça anlaşılacağı üzere söz konusu kumların iş makineleri ile ait oldukları yerden taşınmalarının düzenleme ile ilgisinin olmadığı </w:t>
      </w:r>
      <w:proofErr w:type="gramStart"/>
      <w:r>
        <w:t>aşikardır</w:t>
      </w:r>
      <w:proofErr w:type="gramEnd"/>
      <w:r>
        <w:t>.</w:t>
      </w:r>
      <w:r w:rsidR="00107714">
        <w:t xml:space="preserve"> </w:t>
      </w:r>
      <w:r w:rsidR="007058D9">
        <w:t xml:space="preserve">Bu kapsamda tepkiler sonucu çalışmalar geçici olarak durdurulmuş olsa da kumlar taşınmış ve telafisi mümkün olmayan bir zarar mevcuttur. </w:t>
      </w:r>
      <w:r>
        <w:t>Belirtmekte fayda vardır ki; böylesine hassas bir konuda, işbu dilekçeye konu eylemlerden habersiz görüntüsü verilmeye çalışılmasının da bir anlam ifade</w:t>
      </w:r>
      <w:r w:rsidR="007058D9">
        <w:t xml:space="preserve"> etmemesi gerektiği kanısındayız</w:t>
      </w:r>
      <w:r>
        <w:t>.</w:t>
      </w:r>
      <w:r w:rsidR="00107714">
        <w:t xml:space="preserve"> </w:t>
      </w:r>
      <w:r>
        <w:t>'Türkiye'nin Maldivleri' olarak bilinen eşsiz</w:t>
      </w:r>
      <w:r w:rsidR="007058D9">
        <w:t xml:space="preserve"> doğa harikası Salda Gölü’nün </w:t>
      </w:r>
      <w:r>
        <w:t>korunması hep</w:t>
      </w:r>
      <w:r w:rsidR="007058D9">
        <w:t>imizin görevi olup daha fazla</w:t>
      </w:r>
      <w:r>
        <w:t xml:space="preserve"> geri dönülemez zararların oluşmaması için </w:t>
      </w:r>
      <w:proofErr w:type="gramStart"/>
      <w:r>
        <w:t>şika</w:t>
      </w:r>
      <w:r w:rsidR="00107714">
        <w:t>yetimizin</w:t>
      </w:r>
      <w:proofErr w:type="gramEnd"/>
      <w:r w:rsidR="00107714">
        <w:t xml:space="preserve"> kabulü gerekmektedir.</w:t>
      </w:r>
    </w:p>
    <w:p w:rsidR="00AA16EB" w:rsidRDefault="00AA16EB" w:rsidP="00AA16EB">
      <w:r>
        <w:t>4- Anayasa'nın 56. maddesinin birinci ve ikinci fıkrasında "Herkes, sağlıklı ve dengeli bir çevrede yaşama hakkına sahiptir. Çevreyi geliştirmek, çevre sağlığını korumak ve çevre kirlenmesini önlemek Devletin ve vatandaşların ö</w:t>
      </w:r>
      <w:r w:rsidR="00107714">
        <w:t xml:space="preserve">devidir." hükmü yer almaktadır. </w:t>
      </w:r>
      <w:r>
        <w:t>Anayasa'nın 56. maddesinin gerekçesinde, vatandaşın korunmuş çevre şartlarında, beden ve ruh sağlığı içinde yaşamını sürdürmesini sağlamanın Devletin ödevi olduğu, Devletin hem kirlenmenin önlenmesi, hem de tabii çevrenin korunması ve geliştirilmesi için gerek</w:t>
      </w:r>
      <w:r w:rsidR="00107714">
        <w:t xml:space="preserve">en tedbirleri alması gerektiği </w:t>
      </w:r>
      <w:r w:rsidR="007058D9">
        <w:t>belirtilmiştir.</w:t>
      </w:r>
    </w:p>
    <w:p w:rsidR="00AA16EB" w:rsidRDefault="00AA16EB" w:rsidP="00AA16EB">
      <w:r>
        <w:t xml:space="preserve">5- Bütün vatandaşların ortak varlığı olan çevrenin korunması, iyileştirilmesi; kırsal ve kentsel alanda arazinin ve doğal kaynakların en uygun şekilde kullanılması ve korunması; su, toprak ve hava </w:t>
      </w:r>
      <w:proofErr w:type="gramStart"/>
      <w:r>
        <w:t>kirlenmesinin</w:t>
      </w:r>
      <w:proofErr w:type="gramEnd"/>
      <w:r>
        <w:t xml:space="preserve"> önlenmesi; ülkenin bitki ve hayvan varlığı ile doğal ve tarihsel zenginliklerinin korunarak, bugünkü ve gelecek kuşakların sağlık, uygarlık ve yaşam düzeyinin geliştirilmesi ve güvence altına alınması için yapılacak düzenlemeleri ve alınacak önlemleri, ekonomik ve sosyal kalkınma hedefleriyle uyumlu olarak belirli hukuksal ve teknik esaslara göre düzenlenmek amacıyla 9.8.1983 tarihinde kabul edilen 2872 sayılı Çevre Kanunu, 11.8.1983 günlü, 18132 sayılı Resmi </w:t>
      </w:r>
      <w:proofErr w:type="spellStart"/>
      <w:r>
        <w:t>Gazete'de</w:t>
      </w:r>
      <w:proofErr w:type="spellEnd"/>
      <w:r>
        <w:t xml:space="preserve"> yayımlanarak yürürlüğe konulmuştur.</w:t>
      </w:r>
    </w:p>
    <w:p w:rsidR="00AA16EB" w:rsidRDefault="00AA16EB" w:rsidP="00AA16EB">
      <w:proofErr w:type="gramStart"/>
      <w:r>
        <w:t>2872 sayılı Yasa'nın 2. maddesinde, sürdürülebilir çevre "Gelecek kuşakların ihtiyaç duyacağı kaynakların varlığını ve kalitesini tehlikeye atmadan, hem bugünün hem de gelecek kuşakların çevresini oluşturan tüm çevresel değerlerin her alanda (sosyal, ekonomik, fiziki vb.) ıslahı, korunması ve geliştirilmesi sürecini ifade eder"; sürdürülebilir kalkınma ise "Bugünkü ve gelecek kuşakların, sağlıklı bir çevrede yaşamasını güvence altına alan çevresel, ekonomik ve sosyal hedefler arasında denge kurulması esasına dayalı kalkınma ve gelişmeyi ifade eder" şeklinde tanımlanmıştır.</w:t>
      </w:r>
      <w:r w:rsidR="00107714">
        <w:t xml:space="preserve"> </w:t>
      </w:r>
      <w:proofErr w:type="gramEnd"/>
      <w:r>
        <w:t>Ancak ne var ki söz konusu üzücü hadise ilgili kanun hükümleri ile açıkça çeli</w:t>
      </w:r>
      <w:r w:rsidR="007058D9">
        <w:t>şmektedir.</w:t>
      </w:r>
    </w:p>
    <w:p w:rsidR="00AA16EB" w:rsidRDefault="00AA16EB" w:rsidP="00AA16EB">
      <w:r>
        <w:t>Çevre Kanununda Çevre: “Canlıların yaşamları boyunca ilişkilerini sürdürdükleri ve karşılıklı olarak etkileşim içinde bulundukları biyolojik, fiziksel, sosyal, ekonomik ve kültürel ortam olarak” tanımlanmıştır.</w:t>
      </w:r>
    </w:p>
    <w:p w:rsidR="00AA16EB" w:rsidRDefault="00AA16EB" w:rsidP="00AA16EB">
      <w:r>
        <w:t>Açıkladığımız Anayasal düzenlemeye paralel olarak Çevre Kanunu’nun 1. maddesinde Kanunun amacı; bütün canlıların ortak varlığı olan çevrenin, sürdürülebilir çevre ve sürdürülebilir kalkınma ilkeleri doğrultusunda korunması olduğu açıklanmış, 3.a/b maddelerinde de çevrenin korunma, kirliliğin önlenmesi ve çevrenin iyileştirilmesi görevi gerçek v</w:t>
      </w:r>
      <w:r w:rsidR="00107714">
        <w:t xml:space="preserve">e tüzel kişilere verilmiştir.  Bu kapsamda </w:t>
      </w:r>
      <w:r>
        <w:t xml:space="preserve">“Salda Gölü” alanının bütününü korumak için işbu </w:t>
      </w:r>
      <w:proofErr w:type="gramStart"/>
      <w:r>
        <w:t>şikayet</w:t>
      </w:r>
      <w:proofErr w:type="gramEnd"/>
      <w:r>
        <w:t xml:space="preserve"> başvurusunda bulun</w:t>
      </w:r>
      <w:r w:rsidR="00107714">
        <w:t xml:space="preserve">ulmaktadır. </w:t>
      </w:r>
    </w:p>
    <w:p w:rsidR="00AA16EB" w:rsidRDefault="00AA16EB" w:rsidP="00AA16EB">
      <w:r>
        <w:lastRenderedPageBreak/>
        <w:t xml:space="preserve">6- 2863 sayılı yasanın 65.maddesinde </w:t>
      </w:r>
      <w:r w:rsidRPr="00107714">
        <w:rPr>
          <w:i/>
        </w:rPr>
        <w:t>" Tescil edilen sit alanları ve korunması gerekli taşınmaz kültür ve tabiat varlıkları ile korunma alanlarının bu Kanuna göre tebliğ veya ilan edilmiş olmasına rağmen yıkılmasına, bozulmasına, tahribine, yok olmasına veya her ne suretle olursa olsun zarar görmesine kasten</w:t>
      </w:r>
      <w:r w:rsidR="00107714" w:rsidRPr="00107714">
        <w:rPr>
          <w:i/>
        </w:rPr>
        <w:t xml:space="preserve"> sebebiyet verenler ile (…) İ</w:t>
      </w:r>
      <w:r w:rsidRPr="00107714">
        <w:rPr>
          <w:i/>
        </w:rPr>
        <w:t xml:space="preserve">zin alınmaksızın </w:t>
      </w:r>
      <w:proofErr w:type="spellStart"/>
      <w:r w:rsidRPr="00107714">
        <w:rPr>
          <w:i/>
        </w:rPr>
        <w:t>inşaî</w:t>
      </w:r>
      <w:proofErr w:type="spellEnd"/>
      <w:r w:rsidRPr="00107714">
        <w:rPr>
          <w:i/>
        </w:rPr>
        <w:t xml:space="preserve"> ve fiziki müdahale yapanlar veya yaptıranlar, iki yıldan beş yıla kadar hapis ve beş bin güne kadar adli par</w:t>
      </w:r>
      <w:r w:rsidR="00107714" w:rsidRPr="00107714">
        <w:rPr>
          <w:i/>
        </w:rPr>
        <w:t xml:space="preserve">a cezasıyla cezalandırılır. </w:t>
      </w:r>
      <w:r w:rsidRPr="00107714">
        <w:rPr>
          <w:i/>
        </w:rPr>
        <w:t xml:space="preserve">Bu Kanuna aykırı olarak yıkma veya imar izni verenler, iki yıldan beş yıla kadar hapis ve beş bin güne kadar adli </w:t>
      </w:r>
      <w:proofErr w:type="gramStart"/>
      <w:r w:rsidRPr="00107714">
        <w:rPr>
          <w:i/>
        </w:rPr>
        <w:t>para  cezasıyla</w:t>
      </w:r>
      <w:proofErr w:type="gramEnd"/>
      <w:r w:rsidRPr="00107714">
        <w:rPr>
          <w:i/>
        </w:rPr>
        <w:t xml:space="preserve"> cezalandırılır. ''</w:t>
      </w:r>
      <w:r>
        <w:t xml:space="preserve"> düzenlemesi yer almaktadır. </w:t>
      </w:r>
      <w:r w:rsidR="00107714">
        <w:t xml:space="preserve">Korunan </w:t>
      </w:r>
      <w:proofErr w:type="spellStart"/>
      <w:r w:rsidR="00107714">
        <w:t>Alanlarin</w:t>
      </w:r>
      <w:proofErr w:type="spellEnd"/>
      <w:r w:rsidR="00107714">
        <w:t xml:space="preserve"> Tespit Tescil ve </w:t>
      </w:r>
      <w:proofErr w:type="spellStart"/>
      <w:r w:rsidR="00107714">
        <w:t>Onayina</w:t>
      </w:r>
      <w:proofErr w:type="spellEnd"/>
      <w:r w:rsidR="00107714">
        <w:t xml:space="preserve"> İlişkin Usul ve Esaslara Dair Y</w:t>
      </w:r>
      <w:r w:rsidR="00107714" w:rsidRPr="00107714">
        <w:t>önetmelik</w:t>
      </w:r>
      <w:r w:rsidR="00107714">
        <w:t xml:space="preserve"> gereğince yasak olmasına rağmen Salda Gölünün k</w:t>
      </w:r>
      <w:r>
        <w:t>um çekilmek s</w:t>
      </w:r>
      <w:r w:rsidR="00107714">
        <w:t xml:space="preserve">uretiyle tahrip edilmesi, </w:t>
      </w:r>
      <w:r>
        <w:t>açıkça 2863 sayılı Kanununun 65.maddesini ihlalidir. Bu emri veren ve emri yerine getiren kamu görevlileri ile tüm kişiler bu suçun işlenmesini doğrudan iştirak etmiştir.</w:t>
      </w:r>
    </w:p>
    <w:p w:rsidR="00AA16EB" w:rsidRDefault="00AA16EB" w:rsidP="00AA16EB">
      <w:r>
        <w:t>Bu nedenle ivedi soruşturmanın başlatılarak, bölgeye iş makinaları ile taşıma araçlarını gönderen ve kumluk alanı tahrip eden tüm kişilerin yakalanarak gözaltına alınmalarını ve cezalandırılmalarını, denetim ve gözetim yetkisi nedeniyle Çevre ve Şehircilik Bakanlığı ile TOKİ Başkanlığında görev yapan kamu görevlilerinin cezal</w:t>
      </w:r>
      <w:r w:rsidR="00107714">
        <w:t>andırılmalarını talep ediyorum.</w:t>
      </w:r>
    </w:p>
    <w:p w:rsidR="00AA16EB" w:rsidRPr="009073F2" w:rsidRDefault="00AA16EB" w:rsidP="00AA16EB">
      <w:pPr>
        <w:rPr>
          <w:b/>
          <w:i/>
          <w:color w:val="FF0000"/>
        </w:rPr>
      </w:pPr>
      <w:proofErr w:type="gramStart"/>
      <w:r w:rsidRPr="009073F2">
        <w:rPr>
          <w:b/>
        </w:rPr>
        <w:t>SONUÇ VE İSTEM</w:t>
      </w:r>
      <w:r w:rsidRPr="009073F2">
        <w:rPr>
          <w:b/>
        </w:rPr>
        <w:tab/>
        <w:t>: Yukarıda açıklanan anılan suç nedeniyle, başta emri veren, yerine getiren olmak üzere suçun işlenmesine iştirak eden şahısların ve başta denetim ve gözetim yetkisi nedeniyle Çevre ve Şehircilik Bakanlığı ile TOKİ Başkanlığı olmak üzere sorumlu tüm kamu görevlilerinin tespitiyle; İvedi olarak ceza soruşturması başlatılarak, şüphelilerin yakalanmasını ve gözaltına alınmalarını ve haklarında kamu davası açılarak cezaland</w:t>
      </w:r>
      <w:r w:rsidR="00107714" w:rsidRPr="009073F2">
        <w:rPr>
          <w:b/>
        </w:rPr>
        <w:t>ırılmalarını arz ve talep ederim</w:t>
      </w:r>
      <w:r w:rsidRPr="009073F2">
        <w:rPr>
          <w:b/>
        </w:rPr>
        <w:t>.</w:t>
      </w:r>
      <w:r w:rsidR="00107714" w:rsidRPr="009073F2">
        <w:rPr>
          <w:b/>
          <w:i/>
          <w:color w:val="FF0000"/>
        </w:rPr>
        <w:t>(Tarih)</w:t>
      </w:r>
      <w:proofErr w:type="gramEnd"/>
    </w:p>
    <w:p w:rsidR="00AA16EB" w:rsidRDefault="00107714" w:rsidP="00AA16EB">
      <w:pPr>
        <w:rPr>
          <w:i/>
          <w:color w:val="FF0000"/>
        </w:rPr>
      </w:pPr>
      <w:r>
        <w:tab/>
      </w:r>
      <w:r>
        <w:tab/>
      </w:r>
      <w:r>
        <w:tab/>
      </w:r>
      <w:r>
        <w:tab/>
      </w:r>
      <w:r>
        <w:tab/>
      </w:r>
      <w:r>
        <w:tab/>
      </w:r>
      <w:r>
        <w:tab/>
      </w:r>
      <w:r>
        <w:tab/>
      </w:r>
      <w:r>
        <w:rPr>
          <w:i/>
          <w:color w:val="FF0000"/>
        </w:rPr>
        <w:t>(Ad-</w:t>
      </w:r>
      <w:proofErr w:type="spellStart"/>
      <w:r>
        <w:rPr>
          <w:i/>
          <w:color w:val="FF0000"/>
        </w:rPr>
        <w:t>Soyad</w:t>
      </w:r>
      <w:proofErr w:type="spellEnd"/>
      <w:r>
        <w:rPr>
          <w:i/>
          <w:color w:val="FF0000"/>
        </w:rPr>
        <w:t>)</w:t>
      </w:r>
      <w:r>
        <w:rPr>
          <w:i/>
          <w:color w:val="FF0000"/>
        </w:rPr>
        <w:tab/>
      </w:r>
      <w:r>
        <w:rPr>
          <w:i/>
          <w:color w:val="FF0000"/>
        </w:rPr>
        <w:tab/>
      </w:r>
    </w:p>
    <w:p w:rsidR="00107714" w:rsidRPr="00107714" w:rsidRDefault="00107714" w:rsidP="00AA16EB">
      <w:pPr>
        <w:rPr>
          <w:i/>
          <w:color w:val="FF0000"/>
        </w:rPr>
      </w:pP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t>(İmza)</w:t>
      </w:r>
    </w:p>
    <w:p w:rsidR="00AA16EB" w:rsidRDefault="00AA16EB" w:rsidP="00AA16EB">
      <w:bookmarkStart w:id="0" w:name="_GoBack"/>
      <w:bookmarkEnd w:id="0"/>
    </w:p>
    <w:p w:rsidR="00DA6025" w:rsidRDefault="00AA16EB" w:rsidP="00AA16EB">
      <w:r>
        <w:t xml:space="preserve">  </w:t>
      </w:r>
    </w:p>
    <w:sectPr w:rsidR="00DA6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EB"/>
    <w:rsid w:val="00107714"/>
    <w:rsid w:val="006F087E"/>
    <w:rsid w:val="007058D9"/>
    <w:rsid w:val="008A22B5"/>
    <w:rsid w:val="009073F2"/>
    <w:rsid w:val="00AA16EB"/>
    <w:rsid w:val="00DA6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396"/>
  <w15:chartTrackingRefBased/>
  <w15:docId w15:val="{F74D9E33-ECB4-4ACD-BC91-FC2B26C6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1356</Words>
  <Characters>7733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ekd_0002</dc:creator>
  <cp:keywords/>
  <dc:description/>
  <cp:lastModifiedBy>ekd_0002</cp:lastModifiedBy>
  <cp:revision>1</cp:revision>
  <dcterms:created xsi:type="dcterms:W3CDTF">2020-04-15T11:02:00Z</dcterms:created>
  <dcterms:modified xsi:type="dcterms:W3CDTF">2020-04-15T12:33:00Z</dcterms:modified>
</cp:coreProperties>
</file>